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227" w:rsidRPr="008D5227" w:rsidRDefault="008D5227" w:rsidP="008D5227">
      <w:pPr>
        <w:spacing w:after="0" w:line="240" w:lineRule="auto"/>
        <w:jc w:val="center"/>
        <w:rPr>
          <w:rFonts w:ascii="Times New Roman" w:eastAsia="Calibri" w:hAnsi="Times New Roman" w:cs="Times New Roman"/>
          <w:b/>
          <w:sz w:val="20"/>
          <w:szCs w:val="20"/>
          <w:lang w:eastAsia="ru-RU"/>
        </w:rPr>
      </w:pPr>
      <w:r w:rsidRPr="008D5227">
        <w:rPr>
          <w:rFonts w:ascii="Times New Roman" w:eastAsia="Calibri" w:hAnsi="Times New Roman" w:cs="Times New Roman"/>
          <w:b/>
          <w:sz w:val="20"/>
          <w:szCs w:val="20"/>
          <w:lang w:eastAsia="ru-RU"/>
        </w:rPr>
        <w:t>УПРАВЛЕНИЕ ОБРАЗОВАНИЯ</w:t>
      </w:r>
    </w:p>
    <w:p w:rsidR="008D5227" w:rsidRPr="008D5227" w:rsidRDefault="008D5227" w:rsidP="008D5227">
      <w:pPr>
        <w:spacing w:after="0" w:line="240" w:lineRule="auto"/>
        <w:jc w:val="center"/>
        <w:rPr>
          <w:rFonts w:ascii="Times New Roman" w:eastAsia="Calibri" w:hAnsi="Times New Roman" w:cs="Times New Roman"/>
          <w:b/>
          <w:sz w:val="20"/>
          <w:szCs w:val="20"/>
          <w:lang w:eastAsia="ru-RU"/>
        </w:rPr>
      </w:pPr>
      <w:r w:rsidRPr="008D5227">
        <w:rPr>
          <w:rFonts w:ascii="Times New Roman" w:eastAsia="Calibri" w:hAnsi="Times New Roman" w:cs="Times New Roman"/>
          <w:b/>
          <w:sz w:val="20"/>
          <w:szCs w:val="20"/>
          <w:lang w:eastAsia="ru-RU"/>
        </w:rPr>
        <w:t xml:space="preserve">СЕРГИЕВО-ПОСАДСКОГО ГОРОДСКОГО ОКРУГА </w:t>
      </w:r>
    </w:p>
    <w:p w:rsidR="008D5227" w:rsidRPr="008D5227" w:rsidRDefault="008D5227" w:rsidP="008D5227">
      <w:pPr>
        <w:spacing w:after="0" w:line="240" w:lineRule="auto"/>
        <w:jc w:val="center"/>
        <w:rPr>
          <w:rFonts w:ascii="Times New Roman" w:eastAsia="Calibri" w:hAnsi="Times New Roman" w:cs="Times New Roman"/>
          <w:b/>
          <w:sz w:val="20"/>
          <w:szCs w:val="20"/>
          <w:lang w:eastAsia="ru-RU"/>
        </w:rPr>
      </w:pPr>
      <w:r w:rsidRPr="008D5227">
        <w:rPr>
          <w:rFonts w:ascii="Times New Roman" w:eastAsia="Calibri" w:hAnsi="Times New Roman" w:cs="Times New Roman"/>
          <w:b/>
          <w:sz w:val="20"/>
          <w:szCs w:val="20"/>
          <w:lang w:eastAsia="ru-RU"/>
        </w:rPr>
        <w:t>МОСКОВСКОЙ ОБЛАСТИ</w:t>
      </w:r>
    </w:p>
    <w:p w:rsidR="008D5227" w:rsidRPr="008D5227" w:rsidRDefault="008D5227" w:rsidP="008D5227">
      <w:pPr>
        <w:spacing w:after="0" w:line="240" w:lineRule="auto"/>
        <w:jc w:val="center"/>
        <w:rPr>
          <w:rFonts w:ascii="Times New Roman" w:eastAsia="Calibri" w:hAnsi="Times New Roman" w:cs="Times New Roman"/>
          <w:b/>
          <w:sz w:val="24"/>
          <w:szCs w:val="24"/>
          <w:lang w:eastAsia="ru-RU"/>
        </w:rPr>
      </w:pPr>
      <w:r w:rsidRPr="008D5227">
        <w:rPr>
          <w:rFonts w:ascii="Times New Roman" w:eastAsia="Calibri" w:hAnsi="Times New Roman" w:cs="Times New Roman"/>
          <w:b/>
          <w:sz w:val="24"/>
          <w:szCs w:val="24"/>
          <w:lang w:eastAsia="ru-RU"/>
        </w:rPr>
        <w:t>Муниципальное бюджетное общеобразовательное учреждение «Средняя общеобразовательная школа № 11»</w:t>
      </w:r>
    </w:p>
    <w:p w:rsidR="008D5227" w:rsidRPr="008D5227" w:rsidRDefault="008D5227" w:rsidP="008D5227">
      <w:pPr>
        <w:spacing w:after="0" w:line="240" w:lineRule="auto"/>
        <w:jc w:val="center"/>
        <w:rPr>
          <w:rFonts w:ascii="Times New Roman" w:eastAsia="Calibri" w:hAnsi="Times New Roman" w:cs="Times New Roman"/>
          <w:sz w:val="20"/>
          <w:szCs w:val="20"/>
          <w:lang w:eastAsia="ru-RU"/>
        </w:rPr>
      </w:pPr>
      <w:r w:rsidRPr="008D5227">
        <w:rPr>
          <w:rFonts w:ascii="Times New Roman" w:eastAsia="Calibri" w:hAnsi="Times New Roman" w:cs="Times New Roman"/>
          <w:sz w:val="20"/>
          <w:szCs w:val="20"/>
          <w:lang w:eastAsia="ru-RU"/>
        </w:rPr>
        <w:t>141301, Московская область, г.Сергиев Посад, ул.Дружбы, 5 «А»</w:t>
      </w:r>
    </w:p>
    <w:p w:rsidR="008D5227" w:rsidRPr="008D5227" w:rsidRDefault="008D5227" w:rsidP="008D5227">
      <w:pPr>
        <w:spacing w:after="0" w:line="240" w:lineRule="auto"/>
        <w:jc w:val="center"/>
        <w:rPr>
          <w:rFonts w:ascii="Times New Roman" w:eastAsia="Calibri" w:hAnsi="Times New Roman" w:cs="Times New Roman"/>
          <w:sz w:val="20"/>
          <w:szCs w:val="20"/>
          <w:lang w:eastAsia="ru-RU"/>
        </w:rPr>
      </w:pPr>
      <w:r w:rsidRPr="008D5227">
        <w:rPr>
          <w:rFonts w:ascii="Times New Roman" w:eastAsia="Calibri" w:hAnsi="Times New Roman" w:cs="Times New Roman"/>
          <w:sz w:val="20"/>
          <w:szCs w:val="20"/>
          <w:lang w:eastAsia="ru-RU"/>
        </w:rPr>
        <w:t xml:space="preserve"> тел./факс 8(496) 542-05-29; </w:t>
      </w:r>
      <w:r w:rsidRPr="008D5227">
        <w:rPr>
          <w:rFonts w:ascii="Times New Roman" w:eastAsia="Calibri" w:hAnsi="Times New Roman" w:cs="Times New Roman"/>
          <w:sz w:val="20"/>
          <w:szCs w:val="20"/>
          <w:lang w:val="en-US" w:eastAsia="ru-RU"/>
        </w:rPr>
        <w:t>E</w:t>
      </w:r>
      <w:r w:rsidRPr="008D5227">
        <w:rPr>
          <w:rFonts w:ascii="Times New Roman" w:eastAsia="Calibri" w:hAnsi="Times New Roman" w:cs="Times New Roman"/>
          <w:sz w:val="20"/>
          <w:szCs w:val="20"/>
          <w:lang w:eastAsia="ru-RU"/>
        </w:rPr>
        <w:t>-</w:t>
      </w:r>
      <w:r w:rsidRPr="008D5227">
        <w:rPr>
          <w:rFonts w:ascii="Times New Roman" w:eastAsia="Calibri" w:hAnsi="Times New Roman" w:cs="Times New Roman"/>
          <w:sz w:val="20"/>
          <w:szCs w:val="20"/>
          <w:lang w:val="en-US" w:eastAsia="ru-RU"/>
        </w:rPr>
        <w:t>mail</w:t>
      </w:r>
      <w:r w:rsidRPr="008D5227">
        <w:rPr>
          <w:rFonts w:ascii="Times New Roman" w:eastAsia="Calibri" w:hAnsi="Times New Roman" w:cs="Times New Roman"/>
          <w:sz w:val="20"/>
          <w:szCs w:val="20"/>
          <w:lang w:eastAsia="ru-RU"/>
        </w:rPr>
        <w:t xml:space="preserve">:  </w:t>
      </w:r>
      <w:hyperlink r:id="rId4" w:history="1">
        <w:r w:rsidRPr="008D5227">
          <w:rPr>
            <w:rFonts w:ascii="Times New Roman" w:eastAsia="Calibri" w:hAnsi="Times New Roman" w:cs="Times New Roman"/>
            <w:color w:val="0000FF"/>
            <w:sz w:val="20"/>
            <w:szCs w:val="20"/>
            <w:u w:val="single"/>
            <w:lang w:val="en-US" w:eastAsia="ru-RU"/>
          </w:rPr>
          <w:t>sepo</w:t>
        </w:r>
        <w:r w:rsidRPr="008D5227">
          <w:rPr>
            <w:rFonts w:ascii="Times New Roman" w:eastAsia="Calibri" w:hAnsi="Times New Roman" w:cs="Times New Roman"/>
            <w:color w:val="0000FF"/>
            <w:sz w:val="20"/>
            <w:szCs w:val="20"/>
            <w:u w:val="single"/>
            <w:lang w:eastAsia="ru-RU"/>
          </w:rPr>
          <w:t>_</w:t>
        </w:r>
        <w:r w:rsidRPr="008D5227">
          <w:rPr>
            <w:rFonts w:ascii="Times New Roman" w:eastAsia="Calibri" w:hAnsi="Times New Roman" w:cs="Times New Roman"/>
            <w:color w:val="0000FF"/>
            <w:sz w:val="20"/>
            <w:szCs w:val="20"/>
            <w:u w:val="single"/>
            <w:lang w:val="en-US" w:eastAsia="ru-RU"/>
          </w:rPr>
          <w:t>mbou</w:t>
        </w:r>
        <w:r w:rsidRPr="008D5227">
          <w:rPr>
            <w:rFonts w:ascii="Times New Roman" w:eastAsia="Calibri" w:hAnsi="Times New Roman" w:cs="Times New Roman"/>
            <w:color w:val="0000FF"/>
            <w:sz w:val="20"/>
            <w:szCs w:val="20"/>
            <w:u w:val="single"/>
            <w:lang w:eastAsia="ru-RU"/>
          </w:rPr>
          <w:t>_11@</w:t>
        </w:r>
        <w:r w:rsidRPr="008D5227">
          <w:rPr>
            <w:rFonts w:ascii="Times New Roman" w:eastAsia="Calibri" w:hAnsi="Times New Roman" w:cs="Times New Roman"/>
            <w:color w:val="0000FF"/>
            <w:sz w:val="20"/>
            <w:szCs w:val="20"/>
            <w:u w:val="single"/>
            <w:lang w:val="en-US" w:eastAsia="ru-RU"/>
          </w:rPr>
          <w:t>mosreg</w:t>
        </w:r>
        <w:r w:rsidRPr="008D5227">
          <w:rPr>
            <w:rFonts w:ascii="Times New Roman" w:eastAsia="Calibri" w:hAnsi="Times New Roman" w:cs="Times New Roman"/>
            <w:color w:val="0000FF"/>
            <w:sz w:val="20"/>
            <w:szCs w:val="20"/>
            <w:u w:val="single"/>
            <w:lang w:eastAsia="ru-RU"/>
          </w:rPr>
          <w:t>.</w:t>
        </w:r>
        <w:r w:rsidRPr="008D5227">
          <w:rPr>
            <w:rFonts w:ascii="Times New Roman" w:eastAsia="Calibri" w:hAnsi="Times New Roman" w:cs="Times New Roman"/>
            <w:color w:val="0000FF"/>
            <w:sz w:val="20"/>
            <w:szCs w:val="20"/>
            <w:u w:val="single"/>
            <w:lang w:val="en-US" w:eastAsia="ru-RU"/>
          </w:rPr>
          <w:t>ru</w:t>
        </w:r>
      </w:hyperlink>
    </w:p>
    <w:p w:rsidR="008D5227" w:rsidRPr="008D5227" w:rsidRDefault="008D5227" w:rsidP="008D5227">
      <w:pPr>
        <w:spacing w:after="0" w:line="240" w:lineRule="auto"/>
        <w:jc w:val="center"/>
        <w:rPr>
          <w:rFonts w:ascii="Times New Roman" w:eastAsia="Calibri" w:hAnsi="Times New Roman" w:cs="Times New Roman"/>
          <w:sz w:val="20"/>
          <w:szCs w:val="20"/>
          <w:lang w:eastAsia="ru-RU"/>
        </w:rPr>
      </w:pPr>
      <w:r w:rsidRPr="008D5227">
        <w:rPr>
          <w:rFonts w:ascii="Times New Roman" w:eastAsia="Calibri" w:hAnsi="Times New Roman" w:cs="Times New Roman"/>
          <w:sz w:val="20"/>
          <w:szCs w:val="20"/>
          <w:lang w:eastAsia="ru-RU"/>
        </w:rPr>
        <w:t>структурное подразделение</w:t>
      </w:r>
    </w:p>
    <w:p w:rsidR="008D5227" w:rsidRPr="008D5227" w:rsidRDefault="008D5227" w:rsidP="008D5227">
      <w:pPr>
        <w:spacing w:after="0" w:line="240" w:lineRule="auto"/>
        <w:jc w:val="center"/>
        <w:rPr>
          <w:rFonts w:ascii="Times New Roman" w:eastAsia="Calibri" w:hAnsi="Times New Roman" w:cs="Times New Roman"/>
          <w:sz w:val="20"/>
          <w:szCs w:val="20"/>
          <w:lang w:eastAsia="ru-RU"/>
        </w:rPr>
      </w:pPr>
      <w:r w:rsidRPr="008D5227">
        <w:rPr>
          <w:rFonts w:ascii="Times New Roman" w:eastAsia="Calibri" w:hAnsi="Times New Roman" w:cs="Times New Roman"/>
          <w:sz w:val="20"/>
          <w:szCs w:val="20"/>
          <w:lang w:eastAsia="ru-RU"/>
        </w:rPr>
        <w:t xml:space="preserve">141301, Московская область, Сергиево-Посадский г.о., г.Сергиев Посад, </w:t>
      </w:r>
    </w:p>
    <w:p w:rsidR="008D5227" w:rsidRPr="008D5227" w:rsidRDefault="008D5227" w:rsidP="008D5227">
      <w:pPr>
        <w:spacing w:after="0" w:line="240" w:lineRule="auto"/>
        <w:rPr>
          <w:rFonts w:ascii="Times New Roman" w:eastAsia="Calibri" w:hAnsi="Times New Roman" w:cs="Times New Roman"/>
          <w:sz w:val="20"/>
          <w:szCs w:val="20"/>
          <w:lang w:eastAsia="ru-RU"/>
        </w:rPr>
      </w:pPr>
      <w:r w:rsidRPr="008D5227">
        <w:rPr>
          <w:rFonts w:ascii="Times New Roman" w:eastAsia="Calibri" w:hAnsi="Times New Roman" w:cs="Times New Roman"/>
          <w:sz w:val="20"/>
          <w:szCs w:val="20"/>
          <w:lang w:eastAsia="ru-RU"/>
        </w:rPr>
        <w:t xml:space="preserve">                                        дошкольное отделение:  ул.Дружбы, д.10б,   тел. 542-03-73</w:t>
      </w: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tabs>
          <w:tab w:val="left" w:pos="563"/>
        </w:tabs>
        <w:spacing w:after="0" w:line="240" w:lineRule="auto"/>
        <w:rPr>
          <w:rFonts w:ascii="Times New Roman" w:eastAsia="Times New Roman" w:hAnsi="Times New Roman" w:cs="Times New Roman"/>
          <w:sz w:val="24"/>
          <w:szCs w:val="24"/>
          <w:lang w:eastAsia="ru-RU"/>
        </w:rPr>
      </w:pPr>
      <w:r w:rsidRPr="00D25C3C">
        <w:rPr>
          <w:rFonts w:ascii="Times New Roman" w:eastAsia="Times New Roman" w:hAnsi="Times New Roman" w:cs="Times New Roman"/>
          <w:sz w:val="24"/>
          <w:szCs w:val="24"/>
          <w:lang w:eastAsia="ru-RU"/>
        </w:rPr>
        <w:tab/>
      </w: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tabs>
          <w:tab w:val="left" w:pos="2655"/>
        </w:tabs>
        <w:spacing w:after="0" w:line="240" w:lineRule="auto"/>
        <w:jc w:val="center"/>
        <w:rPr>
          <w:rFonts w:ascii="Times New Roman" w:eastAsia="Times New Roman" w:hAnsi="Times New Roman" w:cs="Times New Roman"/>
          <w:sz w:val="36"/>
          <w:szCs w:val="36"/>
          <w:lang w:eastAsia="ru-RU"/>
        </w:rPr>
      </w:pPr>
    </w:p>
    <w:p w:rsidR="00D25C3C" w:rsidRPr="00D25C3C" w:rsidRDefault="00D25C3C" w:rsidP="00D25C3C">
      <w:pPr>
        <w:tabs>
          <w:tab w:val="left" w:pos="2655"/>
        </w:tabs>
        <w:spacing w:after="0" w:line="240" w:lineRule="auto"/>
        <w:jc w:val="center"/>
        <w:rPr>
          <w:rFonts w:ascii="Times New Roman" w:eastAsia="Times New Roman" w:hAnsi="Times New Roman" w:cs="Times New Roman"/>
          <w:sz w:val="28"/>
          <w:szCs w:val="28"/>
          <w:lang w:eastAsia="ru-RU"/>
        </w:rPr>
      </w:pPr>
      <w:r w:rsidRPr="00D25C3C">
        <w:rPr>
          <w:rFonts w:ascii="Times New Roman" w:eastAsia="Times New Roman" w:hAnsi="Times New Roman" w:cs="Times New Roman"/>
          <w:sz w:val="36"/>
          <w:szCs w:val="36"/>
          <w:lang w:eastAsia="ru-RU"/>
        </w:rPr>
        <w:t>Консультация для родителей</w:t>
      </w:r>
    </w:p>
    <w:p w:rsidR="00D25C3C" w:rsidRPr="00D25C3C" w:rsidRDefault="00D25C3C" w:rsidP="00D25C3C">
      <w:pPr>
        <w:tabs>
          <w:tab w:val="left" w:pos="2655"/>
        </w:tabs>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tabs>
          <w:tab w:val="left" w:pos="2655"/>
        </w:tabs>
        <w:spacing w:after="0" w:line="240" w:lineRule="auto"/>
        <w:jc w:val="center"/>
        <w:rPr>
          <w:rFonts w:ascii="Times New Roman" w:eastAsia="Times New Roman" w:hAnsi="Times New Roman" w:cs="Times New Roman"/>
          <w:sz w:val="24"/>
          <w:szCs w:val="24"/>
          <w:lang w:eastAsia="ru-RU"/>
        </w:rPr>
      </w:pPr>
    </w:p>
    <w:p w:rsidR="00D25C3C" w:rsidRPr="00D25C3C" w:rsidRDefault="00D25C3C" w:rsidP="00D25C3C">
      <w:pPr>
        <w:spacing w:after="0" w:line="240" w:lineRule="auto"/>
        <w:jc w:val="center"/>
        <w:rPr>
          <w:rFonts w:ascii="Times New Roman" w:eastAsia="Times New Roman" w:hAnsi="Times New Roman" w:cs="Times New Roman"/>
          <w:b/>
          <w:i/>
          <w:sz w:val="44"/>
          <w:szCs w:val="44"/>
          <w:lang w:eastAsia="ru-RU"/>
        </w:rPr>
      </w:pPr>
      <w:r w:rsidRPr="00D25C3C">
        <w:rPr>
          <w:rFonts w:ascii="Times New Roman" w:eastAsia="Times New Roman" w:hAnsi="Times New Roman" w:cs="Times New Roman"/>
          <w:b/>
          <w:i/>
          <w:sz w:val="44"/>
          <w:szCs w:val="44"/>
          <w:lang w:eastAsia="ru-RU"/>
        </w:rPr>
        <w:t>Тема: «</w:t>
      </w:r>
      <w:r w:rsidRPr="00D25C3C">
        <w:rPr>
          <w:rStyle w:val="c5"/>
          <w:rFonts w:ascii="Times New Roman" w:hAnsi="Times New Roman" w:cs="Times New Roman"/>
          <w:b/>
          <w:bCs/>
          <w:i/>
          <w:iCs/>
          <w:color w:val="000000" w:themeColor="text1"/>
          <w:sz w:val="44"/>
          <w:szCs w:val="44"/>
        </w:rPr>
        <w:t>Сюжетно – ролевая игра в ознакомлении детей с социальной действительностью</w:t>
      </w:r>
      <w:r w:rsidRPr="00D25C3C">
        <w:rPr>
          <w:rFonts w:ascii="Times New Roman" w:eastAsia="Times New Roman" w:hAnsi="Times New Roman" w:cs="Times New Roman"/>
          <w:b/>
          <w:i/>
          <w:sz w:val="44"/>
          <w:szCs w:val="44"/>
          <w:lang w:eastAsia="ru-RU"/>
        </w:rPr>
        <w:t>»</w:t>
      </w:r>
    </w:p>
    <w:p w:rsidR="00D25C3C" w:rsidRPr="00D25C3C" w:rsidRDefault="00D25C3C" w:rsidP="00D25C3C">
      <w:pPr>
        <w:tabs>
          <w:tab w:val="left" w:pos="2655"/>
        </w:tabs>
        <w:spacing w:after="0" w:line="240" w:lineRule="auto"/>
        <w:jc w:val="center"/>
        <w:rPr>
          <w:rFonts w:ascii="Times New Roman" w:eastAsia="Times New Roman" w:hAnsi="Times New Roman" w:cs="Times New Roman"/>
          <w:i/>
          <w:sz w:val="32"/>
          <w:szCs w:val="32"/>
          <w:lang w:eastAsia="ru-RU"/>
        </w:rPr>
      </w:pPr>
    </w:p>
    <w:p w:rsidR="00D25C3C" w:rsidRPr="00D25C3C" w:rsidRDefault="00D25C3C" w:rsidP="008D5227">
      <w:pPr>
        <w:spacing w:after="0" w:line="240" w:lineRule="auto"/>
        <w:outlineLvl w:val="0"/>
        <w:rPr>
          <w:rFonts w:ascii="Times New Roman" w:eastAsia="Times New Roman" w:hAnsi="Times New Roman" w:cs="Times New Roman"/>
          <w:sz w:val="28"/>
          <w:szCs w:val="28"/>
          <w:lang w:eastAsia="ru-RU"/>
        </w:rPr>
      </w:pPr>
      <w:bookmarkStart w:id="0" w:name="_GoBack"/>
      <w:bookmarkEnd w:id="0"/>
    </w:p>
    <w:p w:rsidR="00D25C3C" w:rsidRPr="00D25C3C" w:rsidRDefault="00D25C3C" w:rsidP="00D25C3C">
      <w:pPr>
        <w:spacing w:after="0" w:line="240" w:lineRule="auto"/>
        <w:ind w:firstLine="708"/>
        <w:jc w:val="right"/>
        <w:outlineLvl w:val="0"/>
        <w:rPr>
          <w:rFonts w:ascii="Times New Roman" w:eastAsia="Times New Roman" w:hAnsi="Times New Roman" w:cs="Times New Roman"/>
          <w:sz w:val="28"/>
          <w:szCs w:val="28"/>
          <w:lang w:eastAsia="ru-RU"/>
        </w:rPr>
      </w:pPr>
    </w:p>
    <w:p w:rsidR="00D25C3C" w:rsidRPr="00D25C3C" w:rsidRDefault="00D25C3C" w:rsidP="00D25C3C">
      <w:pPr>
        <w:spacing w:after="0" w:line="240" w:lineRule="auto"/>
        <w:ind w:firstLine="708"/>
        <w:jc w:val="right"/>
        <w:outlineLvl w:val="0"/>
        <w:rPr>
          <w:rFonts w:ascii="Times New Roman" w:eastAsia="Times New Roman" w:hAnsi="Times New Roman" w:cs="Times New Roman"/>
          <w:sz w:val="28"/>
          <w:szCs w:val="28"/>
          <w:lang w:eastAsia="ru-RU"/>
        </w:rPr>
      </w:pPr>
    </w:p>
    <w:p w:rsidR="00CE2F24" w:rsidRDefault="00CE2F24" w:rsidP="00CE2F24">
      <w:pPr>
        <w:spacing w:after="0" w:line="240" w:lineRule="auto"/>
        <w:ind w:firstLine="708"/>
        <w:jc w:val="right"/>
        <w:outlineLvl w:val="0"/>
        <w:rPr>
          <w:rFonts w:ascii="Times New Roman" w:eastAsia="Times New Roman" w:hAnsi="Times New Roman" w:cs="Times New Roman"/>
          <w:sz w:val="28"/>
          <w:szCs w:val="28"/>
          <w:lang w:eastAsia="ru-RU"/>
        </w:rPr>
      </w:pPr>
    </w:p>
    <w:p w:rsidR="00CE2F24" w:rsidRDefault="00CE2F24" w:rsidP="00CE2F24">
      <w:pPr>
        <w:spacing w:after="0" w:line="24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Подготовила и провела воспитатель</w:t>
      </w:r>
    </w:p>
    <w:p w:rsidR="00CE2F24" w:rsidRDefault="00AF5695" w:rsidP="00AF5695">
      <w:pPr>
        <w:spacing w:after="0" w:line="24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первой</w:t>
      </w:r>
      <w:r w:rsidR="00CE2F24">
        <w:rPr>
          <w:rFonts w:ascii="Times New Roman" w:eastAsia="Times New Roman" w:hAnsi="Times New Roman" w:cs="Times New Roman"/>
          <w:sz w:val="28"/>
          <w:szCs w:val="28"/>
          <w:lang w:eastAsia="ru-RU"/>
        </w:rPr>
        <w:t xml:space="preserve"> квалификационной категории</w:t>
      </w:r>
    </w:p>
    <w:p w:rsidR="00CE2F24" w:rsidRDefault="00CE2F24" w:rsidP="00CE2F2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                                                                  </w:t>
      </w:r>
      <w:r w:rsidR="00AF5695">
        <w:rPr>
          <w:rFonts w:ascii="Times New Roman" w:eastAsia="Times New Roman" w:hAnsi="Times New Roman" w:cs="Times New Roman"/>
          <w:b/>
          <w:i/>
          <w:sz w:val="28"/>
          <w:szCs w:val="28"/>
          <w:lang w:eastAsia="ru-RU"/>
        </w:rPr>
        <w:t xml:space="preserve">Потетенина Наталья </w:t>
      </w:r>
      <w:r>
        <w:rPr>
          <w:rFonts w:ascii="Times New Roman" w:eastAsia="Times New Roman" w:hAnsi="Times New Roman" w:cs="Times New Roman"/>
          <w:b/>
          <w:i/>
          <w:sz w:val="28"/>
          <w:szCs w:val="28"/>
          <w:lang w:eastAsia="ru-RU"/>
        </w:rPr>
        <w:t>Викторовна</w:t>
      </w:r>
    </w:p>
    <w:p w:rsidR="00CE2F24" w:rsidRDefault="00CE2F24" w:rsidP="00CE2F24">
      <w:pPr>
        <w:spacing w:after="0" w:line="240" w:lineRule="auto"/>
        <w:rPr>
          <w:rFonts w:ascii="Times New Roman" w:eastAsia="Times New Roman" w:hAnsi="Times New Roman" w:cs="Times New Roman"/>
          <w:sz w:val="28"/>
          <w:szCs w:val="28"/>
          <w:lang w:eastAsia="ru-RU"/>
        </w:rPr>
      </w:pPr>
    </w:p>
    <w:p w:rsidR="00D25C3C" w:rsidRPr="00D25C3C" w:rsidRDefault="00D25C3C" w:rsidP="00D25C3C">
      <w:pPr>
        <w:spacing w:after="0" w:line="240" w:lineRule="auto"/>
        <w:rPr>
          <w:rFonts w:ascii="Times New Roman" w:eastAsia="Times New Roman" w:hAnsi="Times New Roman" w:cs="Times New Roman"/>
          <w:sz w:val="28"/>
          <w:szCs w:val="28"/>
          <w:lang w:eastAsia="ru-RU"/>
        </w:rPr>
      </w:pPr>
    </w:p>
    <w:p w:rsidR="00D25C3C" w:rsidRPr="00D25C3C" w:rsidRDefault="00D25C3C" w:rsidP="00D25C3C">
      <w:pPr>
        <w:spacing w:after="0" w:line="240" w:lineRule="auto"/>
        <w:rPr>
          <w:rFonts w:ascii="Times New Roman" w:eastAsia="Times New Roman" w:hAnsi="Times New Roman" w:cs="Times New Roman"/>
          <w:sz w:val="28"/>
          <w:szCs w:val="28"/>
          <w:lang w:eastAsia="ru-RU"/>
        </w:rPr>
      </w:pPr>
    </w:p>
    <w:p w:rsidR="00D25C3C" w:rsidRPr="00D25C3C" w:rsidRDefault="00D25C3C" w:rsidP="00D25C3C">
      <w:pPr>
        <w:spacing w:after="0" w:line="240" w:lineRule="auto"/>
        <w:rPr>
          <w:rFonts w:ascii="Times New Roman" w:eastAsia="Times New Roman" w:hAnsi="Times New Roman" w:cs="Times New Roman"/>
          <w:sz w:val="28"/>
          <w:szCs w:val="28"/>
          <w:lang w:eastAsia="ru-RU"/>
        </w:rPr>
      </w:pPr>
    </w:p>
    <w:p w:rsidR="00D25C3C" w:rsidRPr="00D25C3C" w:rsidRDefault="00D25C3C" w:rsidP="00D25C3C">
      <w:pPr>
        <w:spacing w:after="0" w:line="240" w:lineRule="auto"/>
        <w:rPr>
          <w:rFonts w:ascii="Times New Roman" w:eastAsia="Times New Roman" w:hAnsi="Times New Roman" w:cs="Times New Roman"/>
          <w:sz w:val="28"/>
          <w:szCs w:val="28"/>
          <w:lang w:eastAsia="ru-RU"/>
        </w:rPr>
      </w:pPr>
    </w:p>
    <w:p w:rsidR="00D25C3C" w:rsidRPr="00D25C3C" w:rsidRDefault="00D25C3C" w:rsidP="00D25C3C">
      <w:pPr>
        <w:spacing w:after="0" w:line="240" w:lineRule="auto"/>
        <w:rPr>
          <w:rFonts w:ascii="Times New Roman" w:eastAsia="Times New Roman" w:hAnsi="Times New Roman" w:cs="Times New Roman"/>
          <w:sz w:val="28"/>
          <w:szCs w:val="28"/>
          <w:lang w:eastAsia="ru-RU"/>
        </w:rPr>
      </w:pPr>
    </w:p>
    <w:p w:rsidR="00D25C3C" w:rsidRPr="00D25C3C" w:rsidRDefault="00D25C3C" w:rsidP="00D25C3C">
      <w:pPr>
        <w:tabs>
          <w:tab w:val="left" w:pos="1440"/>
        </w:tabs>
        <w:spacing w:after="0" w:line="240" w:lineRule="auto"/>
        <w:rPr>
          <w:rFonts w:ascii="Times New Roman" w:eastAsia="Times New Roman" w:hAnsi="Times New Roman" w:cs="Times New Roman"/>
          <w:sz w:val="28"/>
          <w:szCs w:val="28"/>
          <w:lang w:eastAsia="ru-RU"/>
        </w:rPr>
      </w:pPr>
      <w:r w:rsidRPr="00D25C3C">
        <w:rPr>
          <w:rFonts w:ascii="Times New Roman" w:eastAsia="Times New Roman" w:hAnsi="Times New Roman" w:cs="Times New Roman"/>
          <w:sz w:val="28"/>
          <w:szCs w:val="28"/>
          <w:lang w:eastAsia="ru-RU"/>
        </w:rPr>
        <w:tab/>
      </w:r>
    </w:p>
    <w:p w:rsidR="00D25C3C" w:rsidRPr="00D25C3C" w:rsidRDefault="00AF5695" w:rsidP="00D25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w:t>
      </w:r>
      <w:r w:rsidR="00D25C3C" w:rsidRPr="00D25C3C">
        <w:rPr>
          <w:rFonts w:ascii="Times New Roman" w:eastAsia="Times New Roman" w:hAnsi="Times New Roman" w:cs="Times New Roman"/>
          <w:sz w:val="28"/>
          <w:szCs w:val="28"/>
          <w:lang w:eastAsia="ru-RU"/>
        </w:rPr>
        <w:t xml:space="preserve"> г.</w:t>
      </w:r>
    </w:p>
    <w:p w:rsidR="00E57E93" w:rsidRPr="00E57E93" w:rsidRDefault="00E57E93" w:rsidP="00E57E93">
      <w:pPr>
        <w:pStyle w:val="c7"/>
        <w:shd w:val="clear" w:color="auto" w:fill="FFFFFF"/>
        <w:spacing w:before="0" w:line="300" w:lineRule="atLeast"/>
        <w:ind w:firstLine="225"/>
        <w:rPr>
          <w:color w:val="000000" w:themeColor="text1"/>
        </w:rPr>
      </w:pPr>
      <w:r w:rsidRPr="00E57E93">
        <w:rPr>
          <w:rStyle w:val="c2"/>
          <w:bCs/>
          <w:iCs/>
          <w:color w:val="000000" w:themeColor="text1"/>
        </w:rPr>
        <w:lastRenderedPageBreak/>
        <w:t>Дошкольный возраст считается классическим возрастом игры. В этот период возникает и приобретает наиболее развитую форму особый вид детской игры, который в психологии и педагогике получил название сюжетно-ролевой. Сюжетно-ролевая игра есть деятельность, в которой дети берут на себя трудовые или социальные функции взрослых людей и в специально создаваемых ими игровых, воображаемых условиях воспроизводят (или моделируют) жизнь взрослых и отношения между ними.</w:t>
      </w:r>
    </w:p>
    <w:p w:rsidR="00E57E93" w:rsidRPr="00E57E93" w:rsidRDefault="00E57E93" w:rsidP="00E57E93">
      <w:pPr>
        <w:pStyle w:val="c3"/>
        <w:shd w:val="clear" w:color="auto" w:fill="FFFFFF"/>
        <w:spacing w:before="0" w:line="300" w:lineRule="atLeast"/>
        <w:ind w:firstLine="225"/>
        <w:rPr>
          <w:color w:val="000000" w:themeColor="text1"/>
        </w:rPr>
      </w:pPr>
      <w:r w:rsidRPr="00E57E93">
        <w:rPr>
          <w:rStyle w:val="c2"/>
          <w:bCs/>
          <w:iCs/>
          <w:color w:val="000000" w:themeColor="text1"/>
        </w:rPr>
        <w:t>В ролевой игре выражается такое стремление ребенка к участию в жизни взрослых, которое не может быть реализовано непосредственно, в силу сложности орудий труда и их недоступности для ребенка</w:t>
      </w:r>
    </w:p>
    <w:p w:rsidR="00E57E93" w:rsidRPr="00E57E93" w:rsidRDefault="00E57E93" w:rsidP="00E57E93">
      <w:pPr>
        <w:pStyle w:val="c7"/>
        <w:shd w:val="clear" w:color="auto" w:fill="FFFFFF"/>
        <w:spacing w:before="0" w:line="300" w:lineRule="atLeast"/>
        <w:ind w:firstLine="225"/>
        <w:rPr>
          <w:color w:val="000000" w:themeColor="text1"/>
        </w:rPr>
      </w:pPr>
      <w:r w:rsidRPr="00E57E93">
        <w:rPr>
          <w:rStyle w:val="c2"/>
          <w:bCs/>
          <w:iCs/>
          <w:color w:val="000000" w:themeColor="text1"/>
        </w:rPr>
        <w:t>В игре дошкольник приближает мир взрослых к себе, различает видимые и смысловые поля, научается действовать в плане представления: палочка становится ложкой, а обычный стул лодкой, плывущей по волнам.</w:t>
      </w:r>
    </w:p>
    <w:p w:rsidR="00E57E93" w:rsidRPr="00E57E93" w:rsidRDefault="00E57E93" w:rsidP="00E57E93">
      <w:pPr>
        <w:pStyle w:val="c7"/>
        <w:shd w:val="clear" w:color="auto" w:fill="FFFFFF"/>
        <w:spacing w:before="0" w:line="300" w:lineRule="atLeast"/>
        <w:ind w:firstLine="225"/>
        <w:rPr>
          <w:color w:val="000000" w:themeColor="text1"/>
        </w:rPr>
      </w:pPr>
      <w:r w:rsidRPr="00E57E93">
        <w:rPr>
          <w:rStyle w:val="c2"/>
          <w:bCs/>
          <w:iCs/>
          <w:color w:val="000000" w:themeColor="text1"/>
        </w:rPr>
        <w:t>Центральным моментом ролевой игры является роль, которую берет на себя ребенок. При этом он не просто называет себя именем соответствующего взрослого человека («Я — космонавт», «Я — мама», «Я доктор»), но, что самое главное, действует как взрослый человек, роль которого он взял на себя. Действуя как взрослый, ребенок как бы отождествляет себя с ним. Через выполнение игровой роли осуществляется связь ребенка с миром взрослых. Именно игровая роль в концентрированной форме воплощает связь ребенка с обществом</w:t>
      </w:r>
    </w:p>
    <w:p w:rsidR="00E57E93" w:rsidRPr="00E57E93" w:rsidRDefault="00E57E93" w:rsidP="00E57E93">
      <w:pPr>
        <w:pStyle w:val="c7"/>
        <w:shd w:val="clear" w:color="auto" w:fill="FFFFFF"/>
        <w:spacing w:before="0" w:line="300" w:lineRule="atLeast"/>
        <w:ind w:firstLine="225"/>
        <w:rPr>
          <w:color w:val="000000" w:themeColor="text1"/>
        </w:rPr>
      </w:pPr>
      <w:r w:rsidRPr="00E57E93">
        <w:rPr>
          <w:rStyle w:val="c2"/>
          <w:bCs/>
          <w:iCs/>
          <w:color w:val="000000" w:themeColor="text1"/>
        </w:rPr>
        <w:t>Наиболее характерным моментом роли является то, что она не может осуществляться вне практического игрового действия. Игровое действие является способом осуществления роли. Невозможно представить себе ребенка, который, взяв на себя роль взрослого, оставался бы бездеятельным и действовал бы только в умственном плане — в представлении и воображении. Роль всадника, доктора или шофера невозможно выполнять только в уме, без реальных, практических игровых действий.</w:t>
      </w:r>
    </w:p>
    <w:p w:rsidR="00E57E93" w:rsidRPr="00E57E93" w:rsidRDefault="00E57E93" w:rsidP="00E57E93">
      <w:pPr>
        <w:pStyle w:val="c7"/>
        <w:shd w:val="clear" w:color="auto" w:fill="FFFFFF"/>
        <w:spacing w:before="0" w:line="300" w:lineRule="atLeast"/>
        <w:ind w:firstLine="225"/>
        <w:rPr>
          <w:color w:val="000000" w:themeColor="text1"/>
        </w:rPr>
      </w:pPr>
      <w:r w:rsidRPr="00E57E93">
        <w:rPr>
          <w:rStyle w:val="c2"/>
          <w:bCs/>
          <w:iCs/>
          <w:color w:val="000000" w:themeColor="text1"/>
        </w:rPr>
        <w:t>На основное содержание ролевой игры, решающее значение оказывает окружающая ребенка действительность. Дети играют в то, что они воспринимают вокруг и что является для них особенно привлекательным.</w:t>
      </w:r>
    </w:p>
    <w:p w:rsidR="00E57E93" w:rsidRPr="00E57E93" w:rsidRDefault="00E57E93" w:rsidP="00E57E93">
      <w:pPr>
        <w:pStyle w:val="c7"/>
        <w:shd w:val="clear" w:color="auto" w:fill="FFFFFF"/>
        <w:spacing w:before="0" w:line="300" w:lineRule="atLeast"/>
        <w:ind w:firstLine="225"/>
        <w:rPr>
          <w:color w:val="000000" w:themeColor="text1"/>
        </w:rPr>
      </w:pPr>
      <w:r w:rsidRPr="00E57E93">
        <w:rPr>
          <w:rStyle w:val="c5"/>
          <w:bCs/>
          <w:iCs/>
          <w:color w:val="000000" w:themeColor="text1"/>
        </w:rPr>
        <w:t> </w:t>
      </w:r>
      <w:r w:rsidRPr="00E57E93">
        <w:rPr>
          <w:rStyle w:val="c2"/>
          <w:bCs/>
          <w:iCs/>
          <w:color w:val="000000" w:themeColor="text1"/>
        </w:rPr>
        <w:t>В игре, как нигде, отражается стремление детей участвовать в жизни взрослых. Сюжетно-ролевая игра не хаотична, а подчинена вполне определенной структуре (в ней различают  сюжет и содержание; так, в сюжете отражается широкая сфера жизни, например, больница, а содержание игры охватывает лишь часть этой сферы, например, прием больного).</w:t>
      </w:r>
    </w:p>
    <w:p w:rsidR="00E57E93" w:rsidRPr="00E57E93" w:rsidRDefault="00E57E93" w:rsidP="00E57E93">
      <w:pPr>
        <w:pStyle w:val="c7"/>
        <w:shd w:val="clear" w:color="auto" w:fill="FFFFFF"/>
        <w:spacing w:before="0" w:line="300" w:lineRule="atLeast"/>
        <w:ind w:firstLine="225"/>
        <w:rPr>
          <w:color w:val="000000" w:themeColor="text1"/>
        </w:rPr>
      </w:pPr>
      <w:r w:rsidRPr="00E57E93">
        <w:rPr>
          <w:rStyle w:val="c2"/>
          <w:bCs/>
          <w:iCs/>
          <w:color w:val="000000" w:themeColor="text1"/>
        </w:rPr>
        <w:t>Главная задача сюжетно – ролевой игры – это приобретение социального зрения, чутья (социализация ребенка). А основным смыслом сюжетно-ролевой игры является переживание дошкольником своей роли, сюжета, наполнение их собственными эмоциями, приближение их к себе и предугадывания ответного поведения партнера и его переживаний.</w:t>
      </w:r>
    </w:p>
    <w:p w:rsidR="00E57E93" w:rsidRPr="00E57E93" w:rsidRDefault="00E57E93" w:rsidP="00E57E93">
      <w:pPr>
        <w:pStyle w:val="c7"/>
        <w:shd w:val="clear" w:color="auto" w:fill="FFFFFF"/>
        <w:spacing w:before="0" w:line="300" w:lineRule="atLeast"/>
        <w:ind w:firstLine="225"/>
        <w:rPr>
          <w:color w:val="000000" w:themeColor="text1"/>
        </w:rPr>
      </w:pPr>
      <w:r w:rsidRPr="00E57E93">
        <w:rPr>
          <w:rStyle w:val="c2"/>
          <w:bCs/>
          <w:iCs/>
          <w:color w:val="000000" w:themeColor="text1"/>
        </w:rPr>
        <w:t>Что малыш приобретает в этой игре? Прежде всего, ребенок в этой игре отражает отношения, специфические для общества, в котором он живет. В сюжетно-ролевой игре основное внимание ребенка направлено</w:t>
      </w:r>
      <w:r w:rsidRPr="00E57E93">
        <w:rPr>
          <w:rStyle w:val="c1"/>
          <w:bCs/>
          <w:iCs/>
          <w:color w:val="000000" w:themeColor="text1"/>
        </w:rPr>
        <w:t>на социальные отношения людей.</w:t>
      </w:r>
      <w:r w:rsidRPr="00E57E93">
        <w:rPr>
          <w:rStyle w:val="c2"/>
          <w:bCs/>
          <w:iCs/>
          <w:color w:val="000000" w:themeColor="text1"/>
        </w:rPr>
        <w:t xml:space="preserve"> Именно </w:t>
      </w:r>
      <w:r w:rsidRPr="00E57E93">
        <w:rPr>
          <w:rStyle w:val="c2"/>
          <w:bCs/>
          <w:iCs/>
          <w:color w:val="000000" w:themeColor="text1"/>
        </w:rPr>
        <w:lastRenderedPageBreak/>
        <w:t>поэтому ребенок и начинает обыгрывать знакомые темы — магазин, больница, школа, транспорт и многие другие.</w:t>
      </w:r>
    </w:p>
    <w:p w:rsidR="00E57E93" w:rsidRPr="00E57E93" w:rsidRDefault="00E57E93" w:rsidP="00E57E93">
      <w:pPr>
        <w:pStyle w:val="c7"/>
        <w:shd w:val="clear" w:color="auto" w:fill="FFFFFF"/>
        <w:spacing w:before="0" w:line="300" w:lineRule="atLeast"/>
        <w:ind w:firstLine="225"/>
        <w:rPr>
          <w:color w:val="000000" w:themeColor="text1"/>
        </w:rPr>
      </w:pPr>
      <w:r w:rsidRPr="00E57E93">
        <w:rPr>
          <w:rStyle w:val="c2"/>
          <w:bCs/>
          <w:iCs/>
          <w:color w:val="000000" w:themeColor="text1"/>
        </w:rPr>
        <w:t>Сюжетно-ролевая игра — это модель взрослого общества, но связи между детьми в ней серьезные. Нередко можно наблюдать конфликтные ситуации на почве нежелания того или иного ребенка играть свою роль. Роль у младших дошкольников зачастую получает тот, у кого в данный момент находится необходимый с точки зрения детей для нее атрибут. И тогда получаются ситуации, когда на машине едут два шофера или на кухне готовят сразу две мамы. У детей среднего дошкольного возраста роли формируются уже до начала игры. Все ссоры из-за ролей. У старших дошкольников игра начинается с договора, с совместного планирования, кто кем будет играть, а основные вопросы теперь уже «Бывает так или нет?». Так, дети учатся общественным связям в процессе игры. Заметно сглаживается процесс социализации, дети постепенно вливаются в коллектив.</w:t>
      </w:r>
    </w:p>
    <w:p w:rsidR="00E57E93" w:rsidRPr="00E57E93" w:rsidRDefault="00E57E93" w:rsidP="00E57E93">
      <w:pPr>
        <w:pStyle w:val="c13"/>
        <w:shd w:val="clear" w:color="auto" w:fill="FFFFFF"/>
        <w:spacing w:before="0" w:line="300" w:lineRule="atLeast"/>
        <w:ind w:firstLine="225"/>
        <w:rPr>
          <w:color w:val="000000" w:themeColor="text1"/>
        </w:rPr>
      </w:pPr>
      <w:r w:rsidRPr="00E57E93">
        <w:rPr>
          <w:rStyle w:val="c2"/>
          <w:bCs/>
          <w:iCs/>
          <w:color w:val="000000" w:themeColor="text1"/>
        </w:rPr>
        <w:t>В игре воспитывается интерес и уважение к труду взрослых: дети изображают людей разных профессий и при этом подражают не только их действиям, но и отношению к труду, к людям. Часто игра служит побудителем к работе: изготовлению необходимых атрибутов, конструированию.</w:t>
      </w:r>
    </w:p>
    <w:p w:rsidR="00E57E93" w:rsidRPr="00E57E93" w:rsidRDefault="00E57E93" w:rsidP="00E57E93">
      <w:pPr>
        <w:pStyle w:val="c13"/>
        <w:shd w:val="clear" w:color="auto" w:fill="FFFFFF"/>
        <w:spacing w:before="0" w:line="300" w:lineRule="atLeast"/>
        <w:ind w:firstLine="225"/>
        <w:rPr>
          <w:color w:val="000000" w:themeColor="text1"/>
        </w:rPr>
      </w:pPr>
      <w:r w:rsidRPr="00E57E93">
        <w:rPr>
          <w:rStyle w:val="c2"/>
          <w:bCs/>
          <w:iCs/>
          <w:color w:val="000000" w:themeColor="text1"/>
        </w:rPr>
        <w:t>В развернутой форме игра — это коллективная деятельность, в которой осваивается детьми социальный опыт, мир человеческих отношений. Усвоение этого опыта способствует развитию у детей самостоятельности, инициативы, организаторских навыков.</w:t>
      </w:r>
    </w:p>
    <w:p w:rsidR="0043506A" w:rsidRDefault="00E57E93" w:rsidP="00E57E93">
      <w:r w:rsidRPr="00E57E93">
        <w:rPr>
          <w:rFonts w:ascii="Helvetica" w:eastAsia="Times New Roman" w:hAnsi="Helvetica" w:cs="Helvetica"/>
          <w:noProof/>
          <w:color w:val="487787"/>
          <w:sz w:val="20"/>
          <w:szCs w:val="20"/>
          <w:shd w:val="clear" w:color="auto" w:fill="FFFFFF"/>
          <w:lang w:eastAsia="ru-RU"/>
        </w:rPr>
        <w:drawing>
          <wp:inline distT="0" distB="0" distL="0" distR="0">
            <wp:extent cx="1288415" cy="1717675"/>
            <wp:effectExtent l="0" t="0" r="6985" b="0"/>
            <wp:docPr id="6" name="Рисунок 6" descr="http://xn--32-6kcacy1bxj8af7e.xn--p1ai/wp-content/uploads/2017/10/bfbFP7V0mfc-135x180.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32-6kcacy1bxj8af7e.xn--p1ai/wp-content/uploads/2017/10/bfbFP7V0mfc-135x180.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8415" cy="1717675"/>
                    </a:xfrm>
                    <a:prstGeom prst="rect">
                      <a:avLst/>
                    </a:prstGeom>
                    <a:noFill/>
                    <a:ln>
                      <a:noFill/>
                    </a:ln>
                  </pic:spPr>
                </pic:pic>
              </a:graphicData>
            </a:graphic>
          </wp:inline>
        </w:drawing>
      </w:r>
      <w:r w:rsidRPr="00E57E93">
        <w:rPr>
          <w:rFonts w:ascii="Helvetica" w:eastAsia="Times New Roman" w:hAnsi="Helvetica" w:cs="Helvetica"/>
          <w:noProof/>
          <w:color w:val="669EC4"/>
          <w:sz w:val="20"/>
          <w:szCs w:val="20"/>
          <w:shd w:val="clear" w:color="auto" w:fill="FFFFFF"/>
          <w:lang w:eastAsia="ru-RU"/>
        </w:rPr>
        <w:drawing>
          <wp:inline distT="0" distB="0" distL="0" distR="0">
            <wp:extent cx="1288415" cy="1717675"/>
            <wp:effectExtent l="0" t="0" r="6985" b="0"/>
            <wp:docPr id="5" name="Рисунок 5" descr="http://xn--32-6kcacy1bxj8af7e.xn--p1ai/wp-content/uploads/2017/10/CK0oI86FgcA-135x180.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32-6kcacy1bxj8af7e.xn--p1ai/wp-content/uploads/2017/10/CK0oI86FgcA-135x180.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8415" cy="1717675"/>
                    </a:xfrm>
                    <a:prstGeom prst="rect">
                      <a:avLst/>
                    </a:prstGeom>
                    <a:noFill/>
                    <a:ln>
                      <a:noFill/>
                    </a:ln>
                  </pic:spPr>
                </pic:pic>
              </a:graphicData>
            </a:graphic>
          </wp:inline>
        </w:drawing>
      </w:r>
      <w:r w:rsidRPr="00E57E93">
        <w:rPr>
          <w:rFonts w:ascii="Helvetica" w:eastAsia="Times New Roman" w:hAnsi="Helvetica" w:cs="Helvetica"/>
          <w:noProof/>
          <w:color w:val="487787"/>
          <w:sz w:val="20"/>
          <w:szCs w:val="20"/>
          <w:shd w:val="clear" w:color="auto" w:fill="FFFFFF"/>
          <w:lang w:eastAsia="ru-RU"/>
        </w:rPr>
        <w:drawing>
          <wp:inline distT="0" distB="0" distL="0" distR="0">
            <wp:extent cx="2099310" cy="1574165"/>
            <wp:effectExtent l="0" t="0" r="0" b="6985"/>
            <wp:docPr id="4" name="Рисунок 4" descr="http://xn--32-6kcacy1bxj8af7e.xn--p1ai/wp-content/uploads/2017/10/EyUuI0Gr7nQ-220x165.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32-6kcacy1bxj8af7e.xn--p1ai/wp-content/uploads/2017/10/EyUuI0Gr7nQ-220x165.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9310" cy="1574165"/>
                    </a:xfrm>
                    <a:prstGeom prst="rect">
                      <a:avLst/>
                    </a:prstGeom>
                    <a:noFill/>
                    <a:ln>
                      <a:noFill/>
                    </a:ln>
                  </pic:spPr>
                </pic:pic>
              </a:graphicData>
            </a:graphic>
          </wp:inline>
        </w:drawing>
      </w:r>
      <w:r w:rsidRPr="00E57E93">
        <w:rPr>
          <w:rFonts w:ascii="Helvetica" w:eastAsia="Times New Roman" w:hAnsi="Helvetica" w:cs="Helvetica"/>
          <w:noProof/>
          <w:color w:val="487787"/>
          <w:sz w:val="20"/>
          <w:szCs w:val="20"/>
          <w:shd w:val="clear" w:color="auto" w:fill="FFFFFF"/>
          <w:lang w:eastAsia="ru-RU"/>
        </w:rPr>
        <w:drawing>
          <wp:inline distT="0" distB="0" distL="0" distR="0">
            <wp:extent cx="1288415" cy="1717675"/>
            <wp:effectExtent l="0" t="0" r="6985" b="0"/>
            <wp:docPr id="3" name="Рисунок 3" descr="http://xn--32-6kcacy1bxj8af7e.xn--p1ai/wp-content/uploads/2017/10/Of2UyxM8ywQ-135x18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32-6kcacy1bxj8af7e.xn--p1ai/wp-content/uploads/2017/10/Of2UyxM8ywQ-135x180.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8415" cy="1717675"/>
                    </a:xfrm>
                    <a:prstGeom prst="rect">
                      <a:avLst/>
                    </a:prstGeom>
                    <a:noFill/>
                    <a:ln>
                      <a:noFill/>
                    </a:ln>
                  </pic:spPr>
                </pic:pic>
              </a:graphicData>
            </a:graphic>
          </wp:inline>
        </w:drawing>
      </w:r>
      <w:r w:rsidRPr="00E57E93">
        <w:rPr>
          <w:rFonts w:ascii="Helvetica" w:eastAsia="Times New Roman" w:hAnsi="Helvetica" w:cs="Helvetica"/>
          <w:noProof/>
          <w:color w:val="487787"/>
          <w:sz w:val="20"/>
          <w:szCs w:val="20"/>
          <w:shd w:val="clear" w:color="auto" w:fill="FFFFFF"/>
          <w:lang w:eastAsia="ru-RU"/>
        </w:rPr>
        <w:drawing>
          <wp:inline distT="0" distB="0" distL="0" distR="0">
            <wp:extent cx="2099310" cy="1574165"/>
            <wp:effectExtent l="0" t="0" r="0" b="6985"/>
            <wp:docPr id="2" name="Рисунок 2" descr="http://xn--32-6kcacy1bxj8af7e.xn--p1ai/wp-content/uploads/2017/10/rjol74_hmUk-220x165.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32-6kcacy1bxj8af7e.xn--p1ai/wp-content/uploads/2017/10/rjol74_hmUk-220x165.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9310" cy="1574165"/>
                    </a:xfrm>
                    <a:prstGeom prst="rect">
                      <a:avLst/>
                    </a:prstGeom>
                    <a:noFill/>
                    <a:ln>
                      <a:noFill/>
                    </a:ln>
                  </pic:spPr>
                </pic:pic>
              </a:graphicData>
            </a:graphic>
          </wp:inline>
        </w:drawing>
      </w:r>
      <w:r w:rsidRPr="00E57E93">
        <w:rPr>
          <w:rFonts w:ascii="Helvetica" w:eastAsia="Times New Roman" w:hAnsi="Helvetica" w:cs="Helvetica"/>
          <w:noProof/>
          <w:color w:val="487787"/>
          <w:sz w:val="20"/>
          <w:szCs w:val="20"/>
          <w:shd w:val="clear" w:color="auto" w:fill="FFFFFF"/>
          <w:lang w:eastAsia="ru-RU"/>
        </w:rPr>
        <w:drawing>
          <wp:inline distT="0" distB="0" distL="0" distR="0">
            <wp:extent cx="2099310" cy="1574165"/>
            <wp:effectExtent l="0" t="0" r="0" b="6985"/>
            <wp:docPr id="1" name="Рисунок 1" descr="http://xn--32-6kcacy1bxj8af7e.xn--p1ai/wp-content/uploads/2017/10/Sk6JxOyHB2M-220x165.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32-6kcacy1bxj8af7e.xn--p1ai/wp-content/uploads/2017/10/Sk6JxOyHB2M-220x165.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9310" cy="1574165"/>
                    </a:xfrm>
                    <a:prstGeom prst="rect">
                      <a:avLst/>
                    </a:prstGeom>
                    <a:noFill/>
                    <a:ln>
                      <a:noFill/>
                    </a:ln>
                  </pic:spPr>
                </pic:pic>
              </a:graphicData>
            </a:graphic>
          </wp:inline>
        </w:drawing>
      </w:r>
    </w:p>
    <w:sectPr w:rsidR="0043506A" w:rsidSect="00956AEF">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E93"/>
    <w:rsid w:val="00087552"/>
    <w:rsid w:val="0043506A"/>
    <w:rsid w:val="006E06BF"/>
    <w:rsid w:val="008D5227"/>
    <w:rsid w:val="00956AEF"/>
    <w:rsid w:val="00A257B2"/>
    <w:rsid w:val="00AF5695"/>
    <w:rsid w:val="00CE2F24"/>
    <w:rsid w:val="00D25C3C"/>
    <w:rsid w:val="00E57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9DF26"/>
  <w15:docId w15:val="{A29C2DA3-226D-4D94-9E34-A443D758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E57E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57E93"/>
  </w:style>
  <w:style w:type="paragraph" w:customStyle="1" w:styleId="c3">
    <w:name w:val="c3"/>
    <w:basedOn w:val="a"/>
    <w:rsid w:val="00E57E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57E93"/>
  </w:style>
  <w:style w:type="paragraph" w:customStyle="1" w:styleId="c7">
    <w:name w:val="c7"/>
    <w:basedOn w:val="a"/>
    <w:rsid w:val="00E57E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57E93"/>
  </w:style>
  <w:style w:type="paragraph" w:styleId="a3">
    <w:name w:val="Balloon Text"/>
    <w:basedOn w:val="a"/>
    <w:link w:val="a4"/>
    <w:uiPriority w:val="99"/>
    <w:semiHidden/>
    <w:unhideWhenUsed/>
    <w:rsid w:val="00CE2F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2F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148342">
      <w:bodyDiv w:val="1"/>
      <w:marLeft w:val="0"/>
      <w:marRight w:val="0"/>
      <w:marTop w:val="0"/>
      <w:marBottom w:val="0"/>
      <w:divBdr>
        <w:top w:val="none" w:sz="0" w:space="0" w:color="auto"/>
        <w:left w:val="none" w:sz="0" w:space="0" w:color="auto"/>
        <w:bottom w:val="none" w:sz="0" w:space="0" w:color="auto"/>
        <w:right w:val="none" w:sz="0" w:space="0" w:color="auto"/>
      </w:divBdr>
    </w:div>
    <w:div w:id="958726994">
      <w:bodyDiv w:val="1"/>
      <w:marLeft w:val="0"/>
      <w:marRight w:val="0"/>
      <w:marTop w:val="0"/>
      <w:marBottom w:val="0"/>
      <w:divBdr>
        <w:top w:val="none" w:sz="0" w:space="0" w:color="auto"/>
        <w:left w:val="none" w:sz="0" w:space="0" w:color="auto"/>
        <w:bottom w:val="none" w:sz="0" w:space="0" w:color="auto"/>
        <w:right w:val="none" w:sz="0" w:space="0" w:color="auto"/>
      </w:divBdr>
    </w:div>
    <w:div w:id="1143932335">
      <w:bodyDiv w:val="1"/>
      <w:marLeft w:val="0"/>
      <w:marRight w:val="0"/>
      <w:marTop w:val="0"/>
      <w:marBottom w:val="0"/>
      <w:divBdr>
        <w:top w:val="none" w:sz="0" w:space="0" w:color="auto"/>
        <w:left w:val="none" w:sz="0" w:space="0" w:color="auto"/>
        <w:bottom w:val="none" w:sz="0" w:space="0" w:color="auto"/>
        <w:right w:val="none" w:sz="0" w:space="0" w:color="auto"/>
      </w:divBdr>
    </w:div>
    <w:div w:id="161404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1072;&#1085;&#1090;&#1086;&#1096;&#1082;&#1072;32&#1089;&#1072;&#1076;.&#1088;&#1092;/wp-content/uploads/2017/10/rjol74_hmUk.jp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1072;&#1085;&#1090;&#1086;&#1096;&#1082;&#1072;32&#1089;&#1072;&#1076;.&#1088;&#1092;/wp-content/uploads/2017/10/CK0oI86FgcA.jpg"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6.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1072;&#1085;&#1090;&#1086;&#1096;&#1082;&#1072;32&#1089;&#1072;&#1076;.&#1088;&#1092;/wp-content/uploads/2017/10/Of2UyxM8ywQ.jpg" TargetMode="External"/><Relationship Id="rId5" Type="http://schemas.openxmlformats.org/officeDocument/2006/relationships/hyperlink" Target="http://&#1072;&#1085;&#1090;&#1086;&#1096;&#1082;&#1072;32&#1089;&#1072;&#1076;.&#1088;&#1092;/wp-content/uploads/2017/10/bfbFP7V0mfc.jpg" TargetMode="External"/><Relationship Id="rId15" Type="http://schemas.openxmlformats.org/officeDocument/2006/relationships/hyperlink" Target="http://&#1072;&#1085;&#1090;&#1086;&#1096;&#1082;&#1072;32&#1089;&#1072;&#1076;.&#1088;&#1092;/wp-content/uploads/2017/10/Sk6JxOyHB2M.jpg" TargetMode="External"/><Relationship Id="rId10" Type="http://schemas.openxmlformats.org/officeDocument/2006/relationships/image" Target="media/image3.jpeg"/><Relationship Id="rId4" Type="http://schemas.openxmlformats.org/officeDocument/2006/relationships/hyperlink" Target="mailto:sepo_mbou_11@mosreg.ru" TargetMode="External"/><Relationship Id="rId9" Type="http://schemas.openxmlformats.org/officeDocument/2006/relationships/hyperlink" Target="http://&#1072;&#1085;&#1090;&#1086;&#1096;&#1082;&#1072;32&#1089;&#1072;&#1076;.&#1088;&#1092;/wp-content/uploads/2017/10/EyUuI0Gr7nQ.jpg"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793</Words>
  <Characters>4521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potetenin.m@hotmail.com</dc:creator>
  <cp:keywords/>
  <dc:description/>
  <cp:lastModifiedBy>Hp</cp:lastModifiedBy>
  <cp:revision>10</cp:revision>
  <dcterms:created xsi:type="dcterms:W3CDTF">2019-01-27T11:36:00Z</dcterms:created>
  <dcterms:modified xsi:type="dcterms:W3CDTF">2024-02-04T17:03:00Z</dcterms:modified>
</cp:coreProperties>
</file>